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806" w:rsidRPr="003B6E3C" w:rsidRDefault="009D11A2" w:rsidP="00A1615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3B6E3C">
        <w:rPr>
          <w:rFonts w:ascii="Times New Roman" w:hAnsi="Times New Roman" w:cs="Times New Roman"/>
          <w:b/>
          <w:sz w:val="32"/>
          <w:szCs w:val="32"/>
          <w:u w:val="single"/>
        </w:rPr>
        <w:t>В</w:t>
      </w:r>
      <w:r w:rsidR="00A16153" w:rsidRPr="003B6E3C">
        <w:rPr>
          <w:rFonts w:ascii="Times New Roman" w:hAnsi="Times New Roman" w:cs="Times New Roman"/>
          <w:b/>
          <w:sz w:val="32"/>
          <w:szCs w:val="32"/>
          <w:u w:val="single"/>
        </w:rPr>
        <w:t>опрос</w:t>
      </w:r>
      <w:r w:rsidRPr="003B6E3C">
        <w:rPr>
          <w:rFonts w:ascii="Times New Roman" w:hAnsi="Times New Roman" w:cs="Times New Roman"/>
          <w:b/>
          <w:sz w:val="32"/>
          <w:szCs w:val="32"/>
          <w:u w:val="single"/>
        </w:rPr>
        <w:t>ы для теста по разделам</w:t>
      </w:r>
    </w:p>
    <w:p w:rsidR="00312338" w:rsidRPr="003B6E3C" w:rsidRDefault="009D11A2" w:rsidP="00A1615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3B6E3C">
        <w:rPr>
          <w:rFonts w:ascii="Times New Roman" w:hAnsi="Times New Roman" w:cs="Times New Roman"/>
          <w:b/>
          <w:sz w:val="32"/>
          <w:szCs w:val="32"/>
          <w:u w:val="single"/>
        </w:rPr>
        <w:t>«</w:t>
      </w:r>
      <w:r w:rsidR="00571511" w:rsidRPr="003B6E3C">
        <w:rPr>
          <w:rFonts w:ascii="Times New Roman" w:hAnsi="Times New Roman" w:cs="Times New Roman"/>
          <w:b/>
          <w:sz w:val="32"/>
          <w:szCs w:val="32"/>
          <w:u w:val="single"/>
        </w:rPr>
        <w:t>Электричество и магнетизм</w:t>
      </w:r>
      <w:r w:rsidRPr="003B6E3C">
        <w:rPr>
          <w:rFonts w:ascii="Times New Roman" w:hAnsi="Times New Roman" w:cs="Times New Roman"/>
          <w:b/>
          <w:sz w:val="32"/>
          <w:szCs w:val="32"/>
          <w:u w:val="single"/>
        </w:rPr>
        <w:t>».</w:t>
      </w:r>
      <w:r w:rsidR="003B6E3C" w:rsidRPr="003B6E3C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Pr="003B6E3C">
        <w:rPr>
          <w:rFonts w:ascii="Times New Roman" w:hAnsi="Times New Roman" w:cs="Times New Roman"/>
          <w:b/>
          <w:sz w:val="32"/>
          <w:szCs w:val="32"/>
          <w:u w:val="single"/>
        </w:rPr>
        <w:t>«</w:t>
      </w:r>
      <w:r w:rsidR="00571511" w:rsidRPr="003B6E3C">
        <w:rPr>
          <w:rFonts w:ascii="Times New Roman" w:hAnsi="Times New Roman" w:cs="Times New Roman"/>
          <w:b/>
          <w:sz w:val="32"/>
          <w:szCs w:val="32"/>
          <w:u w:val="single"/>
        </w:rPr>
        <w:t>Оптика</w:t>
      </w:r>
      <w:r w:rsidRPr="003B6E3C">
        <w:rPr>
          <w:rFonts w:ascii="Times New Roman" w:hAnsi="Times New Roman" w:cs="Times New Roman"/>
          <w:b/>
          <w:sz w:val="32"/>
          <w:szCs w:val="32"/>
          <w:u w:val="single"/>
        </w:rPr>
        <w:t>»</w:t>
      </w:r>
      <w:r w:rsidR="00571511" w:rsidRPr="003B6E3C">
        <w:rPr>
          <w:rFonts w:ascii="Times New Roman" w:hAnsi="Times New Roman" w:cs="Times New Roman"/>
          <w:b/>
          <w:sz w:val="32"/>
          <w:szCs w:val="32"/>
          <w:u w:val="single"/>
        </w:rPr>
        <w:t>. «Квантовая физика»</w:t>
      </w:r>
    </w:p>
    <w:p w:rsidR="00A16153" w:rsidRPr="00C34016" w:rsidRDefault="00A16153" w:rsidP="00A1615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16153" w:rsidRPr="00C34016" w:rsidRDefault="00A16153" w:rsidP="00A1615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16153" w:rsidRPr="00B845E1" w:rsidRDefault="00571511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Закон сохранения электрического заряда.</w:t>
      </w:r>
    </w:p>
    <w:p w:rsidR="00571511" w:rsidRPr="00B845E1" w:rsidRDefault="00571511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Закон Кулона в векторной форме.</w:t>
      </w:r>
    </w:p>
    <w:p w:rsidR="00571511" w:rsidRPr="00B845E1" w:rsidRDefault="00571511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Напряженность электростатического поля.</w:t>
      </w:r>
    </w:p>
    <w:p w:rsidR="00571511" w:rsidRPr="00B845E1" w:rsidRDefault="00571511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Напряженность поля точечного заряда.</w:t>
      </w:r>
    </w:p>
    <w:p w:rsidR="00571511" w:rsidRPr="00B845E1" w:rsidRDefault="00571511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Связь между напряжением и напряженностью однородного электростатического поля.</w:t>
      </w:r>
    </w:p>
    <w:p w:rsidR="00571511" w:rsidRPr="00B845E1" w:rsidRDefault="00571511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Принцип суперпозиции электростатических полей.</w:t>
      </w:r>
    </w:p>
    <w:p w:rsidR="00571511" w:rsidRPr="00B845E1" w:rsidRDefault="00571511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Работа сил электростатического поля.</w:t>
      </w:r>
    </w:p>
    <w:p w:rsidR="00571511" w:rsidRPr="00B845E1" w:rsidRDefault="00571511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Потенциал электростатического поля точечного заряда.</w:t>
      </w:r>
    </w:p>
    <w:p w:rsidR="00571511" w:rsidRPr="00B845E1" w:rsidRDefault="00571511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Принцип суперпозиции для потенциала.</w:t>
      </w:r>
    </w:p>
    <w:p w:rsidR="00A94B84" w:rsidRPr="00B845E1" w:rsidRDefault="00A94B84" w:rsidP="00A94B8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 xml:space="preserve"> Электрический момент диполя.</w:t>
      </w:r>
    </w:p>
    <w:p w:rsidR="00571511" w:rsidRPr="00B845E1" w:rsidRDefault="00571511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Емкость плоского конденсатора.</w:t>
      </w:r>
    </w:p>
    <w:p w:rsidR="00571511" w:rsidRPr="00B845E1" w:rsidRDefault="00571511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Параллельное соединение конденсаторов.</w:t>
      </w:r>
    </w:p>
    <w:p w:rsidR="00571511" w:rsidRPr="00B845E1" w:rsidRDefault="00571511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Последовательное соединение конденсаторов.</w:t>
      </w:r>
    </w:p>
    <w:p w:rsidR="00571511" w:rsidRPr="00B845E1" w:rsidRDefault="00571511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Энергия электростатического поля конденсатора.</w:t>
      </w:r>
    </w:p>
    <w:p w:rsidR="00571511" w:rsidRPr="00B845E1" w:rsidRDefault="00571511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Диэлектрическая проницаемость среды.</w:t>
      </w:r>
    </w:p>
    <w:p w:rsidR="00A94B84" w:rsidRPr="00B845E1" w:rsidRDefault="00A94B84" w:rsidP="00A94B8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Связь между диэлектрической проницаемостью и диэлектрической восприимчивостью вещества.</w:t>
      </w:r>
    </w:p>
    <w:p w:rsidR="00D90929" w:rsidRPr="00B845E1" w:rsidRDefault="00D90929" w:rsidP="00D9092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Связь между векторами электрического смещения и напряженностью электрического поля.</w:t>
      </w:r>
    </w:p>
    <w:p w:rsidR="00D90929" w:rsidRPr="00B845E1" w:rsidRDefault="00D90929" w:rsidP="00D9092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Плотность тока.</w:t>
      </w:r>
    </w:p>
    <w:p w:rsidR="00571511" w:rsidRPr="00B845E1" w:rsidRDefault="00571511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Сопротивление проводника. Удельное сопротивление.</w:t>
      </w:r>
    </w:p>
    <w:p w:rsidR="00F8279D" w:rsidRPr="00B845E1" w:rsidRDefault="00F8279D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Параллельное соединение проводников.</w:t>
      </w:r>
    </w:p>
    <w:p w:rsidR="00F8279D" w:rsidRPr="00B845E1" w:rsidRDefault="00F8279D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Последовательное соединение проводников.</w:t>
      </w:r>
    </w:p>
    <w:p w:rsidR="00D90929" w:rsidRPr="00B845E1" w:rsidRDefault="00D90929" w:rsidP="00D9092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Электродвижущая сила, действующая в цепи.</w:t>
      </w:r>
    </w:p>
    <w:p w:rsidR="00571511" w:rsidRPr="00B845E1" w:rsidRDefault="00571511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Закон Ома для однородного участка цепи.</w:t>
      </w:r>
    </w:p>
    <w:p w:rsidR="00571511" w:rsidRPr="00B845E1" w:rsidRDefault="00571511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Закон Ома для неоднородного участка цепи.</w:t>
      </w:r>
    </w:p>
    <w:p w:rsidR="00571511" w:rsidRPr="00B845E1" w:rsidRDefault="00571511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Закон Ома для замкнутой цепи.</w:t>
      </w:r>
    </w:p>
    <w:p w:rsidR="00571511" w:rsidRPr="00B845E1" w:rsidRDefault="00F8279D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Обобщенный закон Ома в дифференциальной форме</w:t>
      </w:r>
      <w:r w:rsidR="00571511" w:rsidRPr="00B845E1">
        <w:rPr>
          <w:rFonts w:ascii="Times New Roman" w:hAnsi="Times New Roman" w:cs="Times New Roman"/>
          <w:sz w:val="28"/>
          <w:szCs w:val="28"/>
        </w:rPr>
        <w:t>.</w:t>
      </w:r>
    </w:p>
    <w:p w:rsidR="000B3351" w:rsidRPr="00B845E1" w:rsidRDefault="000B3351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Первое правило Кирхгофа.</w:t>
      </w:r>
    </w:p>
    <w:p w:rsidR="000B3351" w:rsidRPr="00B845E1" w:rsidRDefault="000B3351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Второе правило Кирхгофа.</w:t>
      </w:r>
    </w:p>
    <w:p w:rsidR="00F8279D" w:rsidRPr="00B845E1" w:rsidRDefault="00F8279D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Работа постоянного тока.</w:t>
      </w:r>
    </w:p>
    <w:p w:rsidR="00F8279D" w:rsidRPr="00B845E1" w:rsidRDefault="000B3351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Мощность постоянного тока.</w:t>
      </w:r>
    </w:p>
    <w:p w:rsidR="000B3351" w:rsidRPr="00B845E1" w:rsidRDefault="000B3351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Закон Джоуля-Ленца.</w:t>
      </w:r>
    </w:p>
    <w:p w:rsidR="00D90929" w:rsidRPr="00B845E1" w:rsidRDefault="00D90929" w:rsidP="00D9092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Закон Джоуля-Ленца в интегральной форме.</w:t>
      </w:r>
    </w:p>
    <w:p w:rsidR="00571511" w:rsidRPr="00B845E1" w:rsidRDefault="00F8279D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Закон Джоуля</w:t>
      </w:r>
      <w:r w:rsidR="00E47ABD" w:rsidRPr="00B845E1">
        <w:rPr>
          <w:rFonts w:ascii="Times New Roman" w:hAnsi="Times New Roman" w:cs="Times New Roman"/>
          <w:sz w:val="28"/>
          <w:szCs w:val="28"/>
        </w:rPr>
        <w:t>-</w:t>
      </w:r>
      <w:r w:rsidRPr="00B845E1">
        <w:rPr>
          <w:rFonts w:ascii="Times New Roman" w:hAnsi="Times New Roman" w:cs="Times New Roman"/>
          <w:sz w:val="28"/>
          <w:szCs w:val="28"/>
        </w:rPr>
        <w:t>Ленца в дифференциальной форме.</w:t>
      </w:r>
    </w:p>
    <w:p w:rsidR="00D90929" w:rsidRPr="00B845E1" w:rsidRDefault="00D90929" w:rsidP="00D9092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Модуль вектора магнитной индукции.</w:t>
      </w:r>
    </w:p>
    <w:p w:rsidR="00D03D42" w:rsidRPr="00B845E1" w:rsidRDefault="00B5513E" w:rsidP="00D9092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Сила Лоренца.</w:t>
      </w:r>
    </w:p>
    <w:p w:rsidR="00D03D42" w:rsidRPr="00B845E1" w:rsidRDefault="00D03D42" w:rsidP="00D03D4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 xml:space="preserve">Закон </w:t>
      </w:r>
      <w:proofErr w:type="spellStart"/>
      <w:r w:rsidRPr="00B845E1">
        <w:rPr>
          <w:rFonts w:ascii="Times New Roman" w:hAnsi="Times New Roman" w:cs="Times New Roman"/>
          <w:sz w:val="28"/>
          <w:szCs w:val="28"/>
        </w:rPr>
        <w:t>Био</w:t>
      </w:r>
      <w:proofErr w:type="spellEnd"/>
      <w:r w:rsidRPr="00B845E1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B845E1">
        <w:rPr>
          <w:rFonts w:ascii="Times New Roman" w:hAnsi="Times New Roman" w:cs="Times New Roman"/>
          <w:sz w:val="28"/>
          <w:szCs w:val="28"/>
        </w:rPr>
        <w:t>Савара</w:t>
      </w:r>
      <w:proofErr w:type="spellEnd"/>
      <w:r w:rsidRPr="00B845E1">
        <w:rPr>
          <w:rFonts w:ascii="Times New Roman" w:hAnsi="Times New Roman" w:cs="Times New Roman"/>
          <w:sz w:val="28"/>
          <w:szCs w:val="28"/>
        </w:rPr>
        <w:t>–Лапласа.</w:t>
      </w:r>
    </w:p>
    <w:p w:rsidR="00D03D42" w:rsidRPr="00B845E1" w:rsidRDefault="00D03D42" w:rsidP="00D03D4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Модуль вектора магнитной индукции поля, создаваемого прямым током.</w:t>
      </w:r>
    </w:p>
    <w:p w:rsidR="00D03D42" w:rsidRPr="00B845E1" w:rsidRDefault="00D03D42" w:rsidP="00D03D4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lastRenderedPageBreak/>
        <w:t>Модуль вектора магнитной индукции поля кругового витка с током.</w:t>
      </w:r>
    </w:p>
    <w:p w:rsidR="000B3351" w:rsidRPr="00B845E1" w:rsidRDefault="000B3351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Сила Ампера.</w:t>
      </w:r>
    </w:p>
    <w:p w:rsidR="00D03D42" w:rsidRPr="00B845E1" w:rsidRDefault="00D03D42" w:rsidP="00D03D4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Магнитный момент плоского замкнутого контура с током.</w:t>
      </w:r>
    </w:p>
    <w:p w:rsidR="00D03D42" w:rsidRPr="00B845E1" w:rsidRDefault="00D03D42" w:rsidP="00D03D4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Работа при перемещении проводника с током, совершаемая силами магнитного поля.</w:t>
      </w:r>
    </w:p>
    <w:p w:rsidR="00D03D42" w:rsidRPr="00B845E1" w:rsidRDefault="00D03D42" w:rsidP="00D03D4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Напряженность магнитного поля.</w:t>
      </w:r>
    </w:p>
    <w:p w:rsidR="000B3351" w:rsidRPr="00B845E1" w:rsidRDefault="00B5513E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Связь между индукцией и напряженностью магнитного поля.</w:t>
      </w:r>
    </w:p>
    <w:p w:rsidR="00845BDE" w:rsidRPr="00B845E1" w:rsidRDefault="00845BDE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Принцип суперпозиции магнитных полей.</w:t>
      </w:r>
    </w:p>
    <w:p w:rsidR="00845BDE" w:rsidRPr="00B845E1" w:rsidRDefault="00845BDE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Магнитная проницаемость среды.</w:t>
      </w:r>
    </w:p>
    <w:p w:rsidR="000B3351" w:rsidRPr="00B845E1" w:rsidRDefault="000B3351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Магнитный поток.</w:t>
      </w:r>
    </w:p>
    <w:p w:rsidR="000B3351" w:rsidRPr="00B845E1" w:rsidRDefault="00033B1D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Закон электромагнитной индукции.</w:t>
      </w:r>
    </w:p>
    <w:p w:rsidR="000B3351" w:rsidRPr="00B845E1" w:rsidRDefault="000B3351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ЭДС самоиндукции.</w:t>
      </w:r>
    </w:p>
    <w:p w:rsidR="00845BDE" w:rsidRPr="00B845E1" w:rsidRDefault="00845BDE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Индуктивность.</w:t>
      </w:r>
    </w:p>
    <w:p w:rsidR="00033B1D" w:rsidRPr="00B845E1" w:rsidRDefault="00033B1D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Энергия магнитного поля катушки с током.</w:t>
      </w:r>
    </w:p>
    <w:p w:rsidR="00FC6636" w:rsidRPr="00B845E1" w:rsidRDefault="00B5513E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Дифференциальное уравнение свободных электр</w:t>
      </w:r>
      <w:r w:rsidR="00987234" w:rsidRPr="00B845E1">
        <w:rPr>
          <w:rFonts w:ascii="Times New Roman" w:hAnsi="Times New Roman" w:cs="Times New Roman"/>
          <w:sz w:val="28"/>
          <w:szCs w:val="28"/>
        </w:rPr>
        <w:t>омагнитных</w:t>
      </w:r>
      <w:r w:rsidRPr="00B845E1">
        <w:rPr>
          <w:rFonts w:ascii="Times New Roman" w:hAnsi="Times New Roman" w:cs="Times New Roman"/>
          <w:sz w:val="28"/>
          <w:szCs w:val="28"/>
        </w:rPr>
        <w:t xml:space="preserve"> колебаний.</w:t>
      </w:r>
    </w:p>
    <w:p w:rsidR="00033B1D" w:rsidRPr="00B845E1" w:rsidRDefault="00895BD1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Формула Томсона.</w:t>
      </w:r>
    </w:p>
    <w:p w:rsidR="00A443F6" w:rsidRPr="00B845E1" w:rsidRDefault="00A443F6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 xml:space="preserve">Полная электромагнитная энергия </w:t>
      </w:r>
      <w:r w:rsidR="00B5513E" w:rsidRPr="00B845E1">
        <w:rPr>
          <w:rFonts w:ascii="Times New Roman" w:hAnsi="Times New Roman" w:cs="Times New Roman"/>
          <w:sz w:val="28"/>
          <w:szCs w:val="28"/>
        </w:rPr>
        <w:t xml:space="preserve">идеального </w:t>
      </w:r>
      <w:r w:rsidRPr="00B845E1">
        <w:rPr>
          <w:rFonts w:ascii="Times New Roman" w:hAnsi="Times New Roman" w:cs="Times New Roman"/>
          <w:sz w:val="28"/>
          <w:szCs w:val="28"/>
        </w:rPr>
        <w:t>колебательного контура.</w:t>
      </w:r>
    </w:p>
    <w:p w:rsidR="00B5513E" w:rsidRPr="00B845E1" w:rsidRDefault="00B5513E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Дифференциальное уравнение затухающих электр</w:t>
      </w:r>
      <w:r w:rsidR="00987234" w:rsidRPr="00B845E1">
        <w:rPr>
          <w:rFonts w:ascii="Times New Roman" w:hAnsi="Times New Roman" w:cs="Times New Roman"/>
          <w:sz w:val="28"/>
          <w:szCs w:val="28"/>
        </w:rPr>
        <w:t>омагнитных</w:t>
      </w:r>
      <w:r w:rsidRPr="00B845E1">
        <w:rPr>
          <w:rFonts w:ascii="Times New Roman" w:hAnsi="Times New Roman" w:cs="Times New Roman"/>
          <w:sz w:val="28"/>
          <w:szCs w:val="28"/>
        </w:rPr>
        <w:t xml:space="preserve"> колебаний.</w:t>
      </w:r>
    </w:p>
    <w:p w:rsidR="00EF1D65" w:rsidRPr="00B845E1" w:rsidRDefault="00EF1D65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Период затухающих электрических колебаний.</w:t>
      </w:r>
    </w:p>
    <w:p w:rsidR="00EF1D65" w:rsidRPr="00B845E1" w:rsidRDefault="00EF1D65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Логарифмический декремент затухания.</w:t>
      </w:r>
    </w:p>
    <w:p w:rsidR="00A443F6" w:rsidRPr="00B845E1" w:rsidRDefault="00A443F6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Формула мгновенного значения силы переменного тока.</w:t>
      </w:r>
    </w:p>
    <w:p w:rsidR="00FC6636" w:rsidRPr="00B845E1" w:rsidRDefault="00FC6636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Емкостное сопротивление.</w:t>
      </w:r>
    </w:p>
    <w:p w:rsidR="00FC6636" w:rsidRPr="00B845E1" w:rsidRDefault="00FC6636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Индуктивное сопротивление.</w:t>
      </w:r>
    </w:p>
    <w:p w:rsidR="00FF6F98" w:rsidRPr="00B845E1" w:rsidRDefault="00FF6F98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Полное электрическое сопротивление цепи переменного тока.</w:t>
      </w:r>
    </w:p>
    <w:p w:rsidR="00895BD1" w:rsidRPr="00B845E1" w:rsidRDefault="00895BD1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Действующие значения силы тока и напряжения.</w:t>
      </w:r>
    </w:p>
    <w:p w:rsidR="00895BD1" w:rsidRPr="00B845E1" w:rsidRDefault="00895BD1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Закон Ома для участка цепи переменного тока.</w:t>
      </w:r>
    </w:p>
    <w:p w:rsidR="00FC6636" w:rsidRPr="00B845E1" w:rsidRDefault="00FC6636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Коэффициент трансформации</w:t>
      </w:r>
      <w:r w:rsidR="00A443F6" w:rsidRPr="00B845E1">
        <w:rPr>
          <w:rFonts w:ascii="Times New Roman" w:hAnsi="Times New Roman" w:cs="Times New Roman"/>
          <w:sz w:val="28"/>
          <w:szCs w:val="28"/>
        </w:rPr>
        <w:t xml:space="preserve"> трансформатора.</w:t>
      </w:r>
    </w:p>
    <w:p w:rsidR="00475E92" w:rsidRPr="00B845E1" w:rsidRDefault="00475E92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Формула скорости распространения электромагнитной волны в среде.</w:t>
      </w:r>
    </w:p>
    <w:p w:rsidR="00895BD1" w:rsidRPr="00B845E1" w:rsidRDefault="00895BD1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Формула длины электромагнитной волны.</w:t>
      </w:r>
    </w:p>
    <w:p w:rsidR="00895BD1" w:rsidRPr="00B845E1" w:rsidRDefault="00895BD1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Абсолютный показатель преломления среды.</w:t>
      </w:r>
    </w:p>
    <w:p w:rsidR="00537021" w:rsidRPr="00B845E1" w:rsidRDefault="00537021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Формула сферического зеркала.</w:t>
      </w:r>
    </w:p>
    <w:p w:rsidR="00895BD1" w:rsidRPr="00B845E1" w:rsidRDefault="00895BD1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Закон преломления света.</w:t>
      </w:r>
    </w:p>
    <w:p w:rsidR="00A960CD" w:rsidRPr="00B845E1" w:rsidRDefault="00537021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Формула для предельного угла полного отражения света.</w:t>
      </w:r>
    </w:p>
    <w:p w:rsidR="00895BD1" w:rsidRPr="00B845E1" w:rsidRDefault="00895BD1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Формула тонкой линзы.</w:t>
      </w:r>
    </w:p>
    <w:p w:rsidR="00C1170A" w:rsidRPr="00B845E1" w:rsidRDefault="00C1170A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Сила света.</w:t>
      </w:r>
    </w:p>
    <w:p w:rsidR="00C1170A" w:rsidRPr="00B845E1" w:rsidRDefault="00C1170A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Освещенность поверхности.</w:t>
      </w:r>
    </w:p>
    <w:p w:rsidR="00C1170A" w:rsidRPr="00B845E1" w:rsidRDefault="00C1170A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Уравнение световой волны.</w:t>
      </w:r>
    </w:p>
    <w:p w:rsidR="003D5165" w:rsidRPr="00B845E1" w:rsidRDefault="003D5165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Условие интерференционного максимума.</w:t>
      </w:r>
    </w:p>
    <w:p w:rsidR="003D5165" w:rsidRPr="00B845E1" w:rsidRDefault="003D5165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Условие интерференционного минимума.</w:t>
      </w:r>
    </w:p>
    <w:p w:rsidR="003D5165" w:rsidRPr="00B845E1" w:rsidRDefault="003D5165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Формула дифракционной решетки.</w:t>
      </w:r>
    </w:p>
    <w:p w:rsidR="00FF6F98" w:rsidRPr="00B845E1" w:rsidRDefault="00FF6F98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Формула Вульфа–Брэггов.</w:t>
      </w:r>
    </w:p>
    <w:p w:rsidR="00537021" w:rsidRPr="00B845E1" w:rsidRDefault="00537021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 xml:space="preserve">Закон </w:t>
      </w:r>
      <w:proofErr w:type="spellStart"/>
      <w:r w:rsidRPr="00B845E1">
        <w:rPr>
          <w:rFonts w:ascii="Times New Roman" w:hAnsi="Times New Roman" w:cs="Times New Roman"/>
          <w:sz w:val="28"/>
          <w:szCs w:val="28"/>
        </w:rPr>
        <w:t>Брюстера</w:t>
      </w:r>
      <w:proofErr w:type="spellEnd"/>
      <w:r w:rsidRPr="00B845E1">
        <w:rPr>
          <w:rFonts w:ascii="Times New Roman" w:hAnsi="Times New Roman" w:cs="Times New Roman"/>
          <w:sz w:val="28"/>
          <w:szCs w:val="28"/>
        </w:rPr>
        <w:t>.</w:t>
      </w:r>
    </w:p>
    <w:p w:rsidR="003D5165" w:rsidRPr="00B845E1" w:rsidRDefault="003D5165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 xml:space="preserve">Закон </w:t>
      </w:r>
      <w:proofErr w:type="spellStart"/>
      <w:r w:rsidRPr="00B845E1">
        <w:rPr>
          <w:rFonts w:ascii="Times New Roman" w:hAnsi="Times New Roman" w:cs="Times New Roman"/>
          <w:sz w:val="28"/>
          <w:szCs w:val="28"/>
        </w:rPr>
        <w:t>Малюса</w:t>
      </w:r>
      <w:proofErr w:type="spellEnd"/>
      <w:r w:rsidRPr="00B845E1">
        <w:rPr>
          <w:rFonts w:ascii="Times New Roman" w:hAnsi="Times New Roman" w:cs="Times New Roman"/>
          <w:sz w:val="28"/>
          <w:szCs w:val="28"/>
        </w:rPr>
        <w:t>.</w:t>
      </w:r>
    </w:p>
    <w:p w:rsidR="00537021" w:rsidRPr="00B845E1" w:rsidRDefault="00537021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lastRenderedPageBreak/>
        <w:t xml:space="preserve">Закон </w:t>
      </w:r>
      <w:proofErr w:type="spellStart"/>
      <w:r w:rsidRPr="00B845E1">
        <w:rPr>
          <w:rFonts w:ascii="Times New Roman" w:hAnsi="Times New Roman" w:cs="Times New Roman"/>
          <w:sz w:val="28"/>
          <w:szCs w:val="28"/>
        </w:rPr>
        <w:t>Бугера</w:t>
      </w:r>
      <w:proofErr w:type="spellEnd"/>
      <w:r w:rsidRPr="00B845E1">
        <w:rPr>
          <w:rFonts w:ascii="Times New Roman" w:hAnsi="Times New Roman" w:cs="Times New Roman"/>
          <w:sz w:val="28"/>
          <w:szCs w:val="28"/>
        </w:rPr>
        <w:t>.</w:t>
      </w:r>
    </w:p>
    <w:p w:rsidR="005A384C" w:rsidRPr="00B845E1" w:rsidRDefault="005A384C" w:rsidP="005A384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bCs/>
          <w:sz w:val="28"/>
          <w:szCs w:val="28"/>
        </w:rPr>
        <w:t>Закон Стефана-Больцмана.</w:t>
      </w:r>
    </w:p>
    <w:p w:rsidR="00FF6F98" w:rsidRPr="00B845E1" w:rsidRDefault="00FF6F98" w:rsidP="005A384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Закон смещения Вина.</w:t>
      </w:r>
    </w:p>
    <w:p w:rsidR="003D5165" w:rsidRPr="00B845E1" w:rsidRDefault="00D03702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 xml:space="preserve">Формула энергии </w:t>
      </w:r>
      <w:r w:rsidR="005A384C" w:rsidRPr="00B845E1">
        <w:rPr>
          <w:rFonts w:ascii="Times New Roman" w:hAnsi="Times New Roman" w:cs="Times New Roman"/>
          <w:sz w:val="28"/>
          <w:szCs w:val="28"/>
        </w:rPr>
        <w:t xml:space="preserve">и импульса </w:t>
      </w:r>
      <w:r w:rsidR="00C304E8" w:rsidRPr="00B845E1">
        <w:rPr>
          <w:rFonts w:ascii="Times New Roman" w:hAnsi="Times New Roman" w:cs="Times New Roman"/>
          <w:sz w:val="28"/>
          <w:szCs w:val="28"/>
        </w:rPr>
        <w:t>фотона</w:t>
      </w:r>
      <w:r w:rsidRPr="00B845E1">
        <w:rPr>
          <w:rFonts w:ascii="Times New Roman" w:hAnsi="Times New Roman" w:cs="Times New Roman"/>
          <w:sz w:val="28"/>
          <w:szCs w:val="28"/>
        </w:rPr>
        <w:t>.</w:t>
      </w:r>
    </w:p>
    <w:p w:rsidR="00475E92" w:rsidRPr="00B845E1" w:rsidRDefault="00475E92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Закон Столетова</w:t>
      </w:r>
      <w:r w:rsidR="00D8524F">
        <w:rPr>
          <w:rFonts w:ascii="Times New Roman" w:hAnsi="Times New Roman" w:cs="Times New Roman"/>
          <w:sz w:val="28"/>
          <w:szCs w:val="28"/>
        </w:rPr>
        <w:t xml:space="preserve"> для внешнего фотоэффекта.</w:t>
      </w:r>
    </w:p>
    <w:p w:rsidR="003D5165" w:rsidRPr="00B845E1" w:rsidRDefault="003D5165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 xml:space="preserve">Уравнение Эйнштейна для </w:t>
      </w:r>
      <w:r w:rsidR="00C304E8" w:rsidRPr="00B845E1">
        <w:rPr>
          <w:rFonts w:ascii="Times New Roman" w:hAnsi="Times New Roman" w:cs="Times New Roman"/>
          <w:sz w:val="28"/>
          <w:szCs w:val="28"/>
        </w:rPr>
        <w:t xml:space="preserve">внешнего </w:t>
      </w:r>
      <w:r w:rsidRPr="00B845E1">
        <w:rPr>
          <w:rFonts w:ascii="Times New Roman" w:hAnsi="Times New Roman" w:cs="Times New Roman"/>
          <w:sz w:val="28"/>
          <w:szCs w:val="28"/>
        </w:rPr>
        <w:t>фотоэффекта.</w:t>
      </w:r>
    </w:p>
    <w:p w:rsidR="003D5165" w:rsidRPr="00B845E1" w:rsidRDefault="00D03702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Красная граница фотоэффекта.</w:t>
      </w:r>
    </w:p>
    <w:p w:rsidR="00D03702" w:rsidRDefault="00D03702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Давление света.</w:t>
      </w:r>
    </w:p>
    <w:p w:rsidR="00056D03" w:rsidRDefault="00056D03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D03">
        <w:rPr>
          <w:rFonts w:ascii="Times New Roman" w:hAnsi="Times New Roman" w:cs="Times New Roman"/>
          <w:sz w:val="28"/>
          <w:szCs w:val="28"/>
        </w:rPr>
        <w:t>Формула де Бройля.</w:t>
      </w:r>
    </w:p>
    <w:p w:rsidR="00056D03" w:rsidRPr="00B845E1" w:rsidRDefault="00056D03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D03">
        <w:rPr>
          <w:rFonts w:ascii="Times New Roman" w:hAnsi="Times New Roman" w:cs="Times New Roman"/>
          <w:sz w:val="28"/>
          <w:szCs w:val="28"/>
        </w:rPr>
        <w:t>Соотношение неопределенностей Гейзенберга.</w:t>
      </w:r>
    </w:p>
    <w:p w:rsidR="00475E92" w:rsidRPr="00B845E1" w:rsidRDefault="00475E92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Обобщенная формула Бальмера.</w:t>
      </w:r>
    </w:p>
    <w:p w:rsidR="00475E92" w:rsidRPr="00B845E1" w:rsidRDefault="00475E92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Правило квантования орбит Бора.</w:t>
      </w:r>
    </w:p>
    <w:p w:rsidR="003954F0" w:rsidRPr="00B845E1" w:rsidRDefault="00475E92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Второй постулат Бора (правило частот).</w:t>
      </w:r>
    </w:p>
    <w:p w:rsidR="00C304E8" w:rsidRPr="00B845E1" w:rsidRDefault="00B954AD" w:rsidP="00B954A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Энергия Е</w:t>
      </w:r>
      <w:r w:rsidRPr="00B845E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r w:rsidRPr="00B845E1">
        <w:rPr>
          <w:rFonts w:ascii="Times New Roman" w:hAnsi="Times New Roman" w:cs="Times New Roman"/>
          <w:sz w:val="28"/>
          <w:szCs w:val="28"/>
        </w:rPr>
        <w:t xml:space="preserve"> ст</w:t>
      </w:r>
      <w:bookmarkStart w:id="0" w:name="_GoBack"/>
      <w:bookmarkEnd w:id="0"/>
      <w:r w:rsidRPr="00B845E1">
        <w:rPr>
          <w:rFonts w:ascii="Times New Roman" w:hAnsi="Times New Roman" w:cs="Times New Roman"/>
          <w:sz w:val="28"/>
          <w:szCs w:val="28"/>
        </w:rPr>
        <w:t>ационарных состояний электрона в атоме водорода на n-й стационарной орбите.</w:t>
      </w:r>
    </w:p>
    <w:p w:rsidR="00EA1613" w:rsidRPr="00B845E1" w:rsidRDefault="00EA1613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Дефект массы атомного ядра.</w:t>
      </w:r>
    </w:p>
    <w:p w:rsidR="003954F0" w:rsidRPr="00B845E1" w:rsidRDefault="003954F0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Энергия связи нуклонов в атомном ядре.</w:t>
      </w:r>
    </w:p>
    <w:p w:rsidR="003954F0" w:rsidRPr="00B845E1" w:rsidRDefault="00EA1613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Удельная энергия связи нуклонов в атомном ядре.</w:t>
      </w:r>
    </w:p>
    <w:p w:rsidR="003954F0" w:rsidRPr="00B845E1" w:rsidRDefault="00E47ABD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Закон радиоактивного распада.</w:t>
      </w:r>
    </w:p>
    <w:p w:rsidR="00EA1613" w:rsidRPr="00B845E1" w:rsidRDefault="00EA1613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Период полураспада.</w:t>
      </w:r>
    </w:p>
    <w:p w:rsidR="00026E16" w:rsidRPr="00B845E1" w:rsidRDefault="00075C7C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Активность радиоактивного препарата.</w:t>
      </w:r>
    </w:p>
    <w:p w:rsidR="00D513A1" w:rsidRPr="00B845E1" w:rsidRDefault="00D513A1" w:rsidP="00AE0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E1">
        <w:rPr>
          <w:rFonts w:ascii="Times New Roman" w:hAnsi="Times New Roman" w:cs="Times New Roman"/>
          <w:sz w:val="28"/>
          <w:szCs w:val="28"/>
        </w:rPr>
        <w:t>Энергия ядерной реакции.</w:t>
      </w:r>
    </w:p>
    <w:sectPr w:rsidR="00D513A1" w:rsidRPr="00B845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26BC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5F6255A"/>
    <w:multiLevelType w:val="multilevel"/>
    <w:tmpl w:val="2A18257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6B543CF5"/>
    <w:multiLevelType w:val="hybridMultilevel"/>
    <w:tmpl w:val="F7980D9C"/>
    <w:lvl w:ilvl="0" w:tplc="E5080CA8">
      <w:start w:val="1"/>
      <w:numFmt w:val="decimal"/>
      <w:lvlText w:val="%1."/>
      <w:lvlJc w:val="left"/>
      <w:pPr>
        <w:ind w:left="720" w:hanging="4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83E"/>
    <w:rsid w:val="00026E16"/>
    <w:rsid w:val="00033B1D"/>
    <w:rsid w:val="00056D03"/>
    <w:rsid w:val="00075C7C"/>
    <w:rsid w:val="000B3351"/>
    <w:rsid w:val="00182895"/>
    <w:rsid w:val="00301D82"/>
    <w:rsid w:val="00312338"/>
    <w:rsid w:val="003954F0"/>
    <w:rsid w:val="003B6E3C"/>
    <w:rsid w:val="003D5165"/>
    <w:rsid w:val="00462E50"/>
    <w:rsid w:val="00475E92"/>
    <w:rsid w:val="004777AC"/>
    <w:rsid w:val="00537021"/>
    <w:rsid w:val="00571511"/>
    <w:rsid w:val="005A384C"/>
    <w:rsid w:val="00617242"/>
    <w:rsid w:val="006906F5"/>
    <w:rsid w:val="00845BDE"/>
    <w:rsid w:val="00851C54"/>
    <w:rsid w:val="00893806"/>
    <w:rsid w:val="00895BD1"/>
    <w:rsid w:val="008A1F72"/>
    <w:rsid w:val="00927FE1"/>
    <w:rsid w:val="00987234"/>
    <w:rsid w:val="009D11A2"/>
    <w:rsid w:val="00A16153"/>
    <w:rsid w:val="00A443F6"/>
    <w:rsid w:val="00A94B84"/>
    <w:rsid w:val="00A960CD"/>
    <w:rsid w:val="00AE0137"/>
    <w:rsid w:val="00AE03D6"/>
    <w:rsid w:val="00B5513E"/>
    <w:rsid w:val="00B63DEA"/>
    <w:rsid w:val="00B845E1"/>
    <w:rsid w:val="00B954AD"/>
    <w:rsid w:val="00BB230E"/>
    <w:rsid w:val="00C1170A"/>
    <w:rsid w:val="00C304E8"/>
    <w:rsid w:val="00C34016"/>
    <w:rsid w:val="00D03702"/>
    <w:rsid w:val="00D03D42"/>
    <w:rsid w:val="00D513A1"/>
    <w:rsid w:val="00D8524F"/>
    <w:rsid w:val="00D90929"/>
    <w:rsid w:val="00E47ABD"/>
    <w:rsid w:val="00E5640D"/>
    <w:rsid w:val="00EA1613"/>
    <w:rsid w:val="00ED483E"/>
    <w:rsid w:val="00EF1D65"/>
    <w:rsid w:val="00F8279D"/>
    <w:rsid w:val="00FC6636"/>
    <w:rsid w:val="00FF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ECED7"/>
  <w15:chartTrackingRefBased/>
  <w15:docId w15:val="{630DF8A9-18AC-449E-A527-3E91C0480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6153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A16153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A161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3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2021-11-30T18:49:00Z</dcterms:created>
  <dcterms:modified xsi:type="dcterms:W3CDTF">2023-12-10T10:23:00Z</dcterms:modified>
</cp:coreProperties>
</file>